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F756" w14:textId="77777777" w:rsidR="000D023E" w:rsidRPr="00FC5046" w:rsidRDefault="000D023E" w:rsidP="000D023E">
      <w:pPr>
        <w:spacing w:before="120" w:after="120"/>
        <w:jc w:val="both"/>
        <w:rPr>
          <w:rFonts w:cs="Times New Roman"/>
          <w:u w:val="single"/>
          <w:shd w:val="clear" w:color="auto" w:fill="FFFFFF"/>
        </w:rPr>
      </w:pPr>
      <w:bookmarkStart w:id="0" w:name="_GoBack"/>
      <w:bookmarkEnd w:id="0"/>
      <w:r w:rsidRPr="00FC5046">
        <w:rPr>
          <w:rFonts w:cs="Times New Roman"/>
          <w:u w:val="single"/>
          <w:shd w:val="clear" w:color="auto" w:fill="FFFFFF"/>
        </w:rPr>
        <w:t>Scope of Responsibilities of</w:t>
      </w:r>
      <w:r w:rsidRPr="00FC5046">
        <w:rPr>
          <w:rFonts w:cs="Times New Roman"/>
          <w:u w:val="single"/>
          <w:shd w:val="clear" w:color="auto" w:fill="FFFFFF"/>
          <w:cs/>
        </w:rPr>
        <w:t xml:space="preserve"> </w:t>
      </w:r>
      <w:r w:rsidRPr="00FC5046">
        <w:rPr>
          <w:rFonts w:cs="Times New Roman"/>
          <w:u w:val="single"/>
          <w:shd w:val="clear" w:color="auto" w:fill="FFFFFF"/>
        </w:rPr>
        <w:t>the Sustainable Development Committee:</w:t>
      </w:r>
    </w:p>
    <w:p w14:paraId="59829A19" w14:textId="77777777" w:rsidR="000D023E" w:rsidRPr="008415BF" w:rsidRDefault="000D023E" w:rsidP="000D023E">
      <w:pPr>
        <w:numPr>
          <w:ilvl w:val="0"/>
          <w:numId w:val="2"/>
        </w:numPr>
        <w:spacing w:before="120" w:after="120"/>
        <w:ind w:left="274" w:hanging="274"/>
        <w:jc w:val="both"/>
        <w:rPr>
          <w:rFonts w:cs="Times New Roman"/>
          <w:color w:val="262626"/>
          <w:spacing w:val="-6"/>
        </w:rPr>
      </w:pPr>
      <w:r w:rsidRPr="008415BF">
        <w:rPr>
          <w:rFonts w:cs="Times New Roman"/>
          <w:color w:val="262626"/>
          <w:spacing w:val="-6"/>
        </w:rPr>
        <w:t>The Committee shall annually review the Sustainable Development Policy and associated frameworks, processes and practices of the company and make appropriate recommendations to the Board.</w:t>
      </w:r>
    </w:p>
    <w:p w14:paraId="025E94AA"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 xml:space="preserve">The Committee shall ensure that the company is taking the appropriate measures to undertake and implement Sustainable Development projects successfully and shall monitor the </w:t>
      </w:r>
      <w:r w:rsidRPr="00FC5046">
        <w:rPr>
          <w:rFonts w:cs="Times New Roman"/>
          <w:color w:val="262626"/>
          <w:spacing w:val="-2"/>
        </w:rPr>
        <w:t>Sustainable Development</w:t>
      </w:r>
      <w:r w:rsidRPr="00FC5046">
        <w:rPr>
          <w:rFonts w:cs="Times New Roman"/>
          <w:color w:val="262626"/>
          <w:spacing w:val="-4"/>
        </w:rPr>
        <w:t xml:space="preserve"> Policy from time to time.</w:t>
      </w:r>
    </w:p>
    <w:p w14:paraId="017A0099"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 xml:space="preserve">The Committee will coordinate with the company for implementing programs and executing initiatives as per Sustainable Development policy and shall review the performance of each Sustainable Development project at least once per quarter. </w:t>
      </w:r>
    </w:p>
    <w:p w14:paraId="4075A1F6" w14:textId="77777777" w:rsidR="000D023E" w:rsidRPr="00FC5046"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The Committee shall provide counsel and support appropriate resources and persons to promote the sustainable development strategy to the entire organization in the same direction.</w:t>
      </w:r>
    </w:p>
    <w:p w14:paraId="7BD32390" w14:textId="77777777" w:rsidR="000D023E" w:rsidRDefault="000D023E" w:rsidP="000D023E">
      <w:pPr>
        <w:numPr>
          <w:ilvl w:val="0"/>
          <w:numId w:val="2"/>
        </w:numPr>
        <w:spacing w:before="120" w:after="120"/>
        <w:ind w:left="274" w:hanging="274"/>
        <w:jc w:val="both"/>
        <w:rPr>
          <w:rFonts w:cs="Times New Roman"/>
          <w:color w:val="262626"/>
          <w:spacing w:val="-4"/>
        </w:rPr>
      </w:pPr>
      <w:r w:rsidRPr="00FC5046">
        <w:rPr>
          <w:rFonts w:cs="Times New Roman"/>
          <w:color w:val="262626"/>
          <w:spacing w:val="-4"/>
        </w:rPr>
        <w:t>The Committee may form and delegate authority to subcommittees or working groups when appropriate.</w:t>
      </w:r>
    </w:p>
    <w:p w14:paraId="6E084A2A" w14:textId="77777777" w:rsidR="000D023E" w:rsidRPr="000D023E" w:rsidRDefault="000D023E" w:rsidP="000D023E">
      <w:pPr>
        <w:numPr>
          <w:ilvl w:val="0"/>
          <w:numId w:val="2"/>
        </w:numPr>
        <w:spacing w:before="120" w:after="120"/>
        <w:ind w:left="274" w:hanging="274"/>
        <w:jc w:val="both"/>
        <w:rPr>
          <w:rFonts w:cs="Times New Roman"/>
          <w:color w:val="262626"/>
          <w:spacing w:val="-4"/>
        </w:rPr>
      </w:pPr>
      <w:r w:rsidRPr="000D023E">
        <w:rPr>
          <w:rFonts w:cs="Times New Roman"/>
          <w:color w:val="262626"/>
          <w:spacing w:val="-2"/>
        </w:rPr>
        <w:t>The Committee shall review and reassess the adequacy of its responsibilities annually and recommend any</w:t>
      </w:r>
      <w:r w:rsidRPr="000D023E">
        <w:rPr>
          <w:rFonts w:cs="Times New Roman"/>
          <w:color w:val="262626"/>
        </w:rPr>
        <w:t xml:space="preserve"> proposed changes to the Board for approval.</w:t>
      </w:r>
    </w:p>
    <w:sectPr w:rsidR="000D023E" w:rsidRPr="000D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auto"/>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C37"/>
    <w:multiLevelType w:val="hybridMultilevel"/>
    <w:tmpl w:val="F710C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3C5C70"/>
    <w:multiLevelType w:val="hybridMultilevel"/>
    <w:tmpl w:val="2B18B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3E"/>
    <w:rsid w:val="000568E7"/>
    <w:rsid w:val="000D023E"/>
    <w:rsid w:val="00EF2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206F"/>
  <w15:chartTrackingRefBased/>
  <w15:docId w15:val="{E74811AA-F990-46A4-A1CB-F4F4382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3E"/>
    <w:pPr>
      <w:spacing w:after="0" w:line="240" w:lineRule="auto"/>
    </w:pPr>
    <w:rPr>
      <w:rFonts w:ascii="Times New Roman" w:eastAsia="PMingLiU" w:hAnsi="Times New Roman" w:cs="Angsana New"/>
      <w:sz w:val="24"/>
      <w:szCs w:val="24"/>
      <w:lang w:eastAsia="zh-TW"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23E"/>
    <w:pPr>
      <w:autoSpaceDE w:val="0"/>
      <w:autoSpaceDN w:val="0"/>
      <w:adjustRightInd w:val="0"/>
      <w:spacing w:after="0" w:line="240" w:lineRule="auto"/>
    </w:pPr>
    <w:rPr>
      <w:rFonts w:ascii="Times New Roman" w:eastAsia="PMingLiU" w:hAnsi="Times New Roman" w:cs="Times New Roman"/>
      <w:color w:val="000000"/>
      <w:sz w:val="24"/>
      <w:szCs w:val="24"/>
      <w:lang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CLink xmlns="http://schemas.microsoft.com/sharepoint/v3">
      <Url xsi:nil="true"/>
      <Description xsi:nil="true"/>
    </UNCLink>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F41FB571DE14B91383A33A0B19FEA" ma:contentTypeVersion="3" ma:contentTypeDescription="Create a new document." ma:contentTypeScope="" ma:versionID="513f1d6e8fbe5f9570a5e7f9b25876d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a0538644497459f8719ccccc406e22a"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1:UNCLink"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UNCLink" ma:index="9" nillable="true" ma:displayName="UNC Link" ma:hidden="true" ma:internalName="UNC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A95F0-6ECA-4C21-9D1D-AEAE81080546}">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3F6A6C9-F747-4F23-97CB-C093B371ED89}">
  <ds:schemaRefs>
    <ds:schemaRef ds:uri="http://schemas.microsoft.com/sharepoint/v3/contenttype/forms"/>
  </ds:schemaRefs>
</ds:datastoreItem>
</file>

<file path=customXml/itemProps3.xml><?xml version="1.0" encoding="utf-8"?>
<ds:datastoreItem xmlns:ds="http://schemas.openxmlformats.org/officeDocument/2006/customXml" ds:itemID="{A54390DB-B89E-489A-8152-ED53D299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Supinya</dc:creator>
  <cp:keywords/>
  <dc:description/>
  <cp:lastModifiedBy>Supinya</cp:lastModifiedBy>
  <cp:revision>2</cp:revision>
  <dcterms:created xsi:type="dcterms:W3CDTF">2022-02-10T04:24:00Z</dcterms:created>
  <dcterms:modified xsi:type="dcterms:W3CDTF">2022-11-16T10:18:00Z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0x010100EE4F41FB571DE14B91383A33A0B19FEA</vt:lpwstr>
  </property>
</Properties>
</file>